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F5C1" w14:textId="77777777" w:rsidR="00B630DA" w:rsidRPr="00F47CFB" w:rsidRDefault="0036735D">
      <w:pPr>
        <w:rPr>
          <w:rFonts w:ascii="Arial" w:hAnsi="Arial" w:cs="Arial"/>
          <w:b/>
          <w:sz w:val="20"/>
          <w:szCs w:val="20"/>
        </w:rPr>
      </w:pPr>
      <w:bookmarkStart w:id="0" w:name="_GoBack"/>
      <w:bookmarkEnd w:id="0"/>
      <w:r w:rsidRPr="00F47CFB">
        <w:rPr>
          <w:rFonts w:ascii="Arial" w:hAnsi="Arial" w:cs="Arial"/>
          <w:b/>
          <w:sz w:val="20"/>
          <w:szCs w:val="20"/>
        </w:rPr>
        <w:t>Examples</w:t>
      </w:r>
      <w:r w:rsidR="00884128" w:rsidRPr="00F47CFB">
        <w:rPr>
          <w:rFonts w:ascii="Arial" w:hAnsi="Arial" w:cs="Arial"/>
          <w:b/>
          <w:sz w:val="20"/>
          <w:szCs w:val="20"/>
        </w:rPr>
        <w:t xml:space="preserve"> of Peer Review Process: Conference Proceedings</w:t>
      </w:r>
    </w:p>
    <w:p w14:paraId="6887AE86" w14:textId="77777777" w:rsidR="0036735D" w:rsidRPr="00F47CFB" w:rsidRDefault="0036735D">
      <w:pPr>
        <w:rPr>
          <w:rFonts w:ascii="Arial" w:hAnsi="Arial" w:cs="Arial"/>
          <w:b/>
          <w:sz w:val="20"/>
          <w:szCs w:val="20"/>
          <w:u w:val="single"/>
        </w:rPr>
      </w:pPr>
      <w:r w:rsidRPr="00F47CFB">
        <w:rPr>
          <w:rFonts w:ascii="Arial" w:hAnsi="Arial" w:cs="Arial"/>
          <w:b/>
          <w:sz w:val="20"/>
          <w:szCs w:val="20"/>
          <w:u w:val="single"/>
        </w:rPr>
        <w:t>Example 1</w:t>
      </w:r>
    </w:p>
    <w:p w14:paraId="383F3A79" w14:textId="77777777" w:rsidR="00884128" w:rsidRPr="00F47CFB" w:rsidRDefault="0036735D">
      <w:pPr>
        <w:rPr>
          <w:rFonts w:ascii="Arial" w:hAnsi="Arial" w:cs="Arial"/>
          <w:b/>
          <w:sz w:val="20"/>
          <w:szCs w:val="20"/>
        </w:rPr>
      </w:pPr>
      <w:r w:rsidRPr="00F47CFB">
        <w:rPr>
          <w:rFonts w:ascii="Arial" w:hAnsi="Arial" w:cs="Arial"/>
          <w:b/>
          <w:sz w:val="20"/>
          <w:szCs w:val="20"/>
        </w:rPr>
        <w:t>Review Process</w:t>
      </w:r>
    </w:p>
    <w:p w14:paraId="6CB30E18" w14:textId="33BDA313" w:rsidR="00884128" w:rsidRPr="00F47CFB" w:rsidRDefault="00884128" w:rsidP="0036735D">
      <w:pPr>
        <w:jc w:val="both"/>
        <w:rPr>
          <w:rFonts w:ascii="Arial" w:hAnsi="Arial" w:cs="Arial"/>
          <w:sz w:val="20"/>
          <w:szCs w:val="20"/>
        </w:rPr>
      </w:pPr>
      <w:r w:rsidRPr="00F47CFB">
        <w:rPr>
          <w:rFonts w:ascii="Arial" w:hAnsi="Arial" w:cs="Arial"/>
          <w:sz w:val="20"/>
          <w:szCs w:val="20"/>
        </w:rPr>
        <w:t>The xx</w:t>
      </w:r>
      <w:r w:rsidR="0036735D" w:rsidRPr="00F47CFB">
        <w:rPr>
          <w:rFonts w:ascii="Arial" w:hAnsi="Arial" w:cs="Arial"/>
          <w:sz w:val="20"/>
          <w:szCs w:val="20"/>
        </w:rPr>
        <w:t>x</w:t>
      </w:r>
      <w:r w:rsidRPr="00F47CFB">
        <w:rPr>
          <w:rFonts w:ascii="Arial" w:hAnsi="Arial" w:cs="Arial"/>
          <w:sz w:val="20"/>
          <w:szCs w:val="20"/>
        </w:rPr>
        <w:t xml:space="preserve"> conference organising committee invited scientists concerned with research and teaching in xxx discipline.  </w:t>
      </w:r>
      <w:r w:rsidR="00F47CFB">
        <w:rPr>
          <w:rFonts w:ascii="Arial" w:hAnsi="Arial" w:cs="Arial"/>
          <w:sz w:val="20"/>
          <w:szCs w:val="20"/>
        </w:rPr>
        <w:t>A c</w:t>
      </w:r>
      <w:r w:rsidRPr="00F47CFB">
        <w:rPr>
          <w:rFonts w:ascii="Arial" w:hAnsi="Arial" w:cs="Arial"/>
          <w:sz w:val="20"/>
          <w:szCs w:val="20"/>
        </w:rPr>
        <w:t>all for papers was sent to all universities concerned and published on the conference website.</w:t>
      </w:r>
    </w:p>
    <w:p w14:paraId="2C309C44" w14:textId="581FD1D9" w:rsidR="00884128" w:rsidRPr="00F47CFB" w:rsidRDefault="00884128" w:rsidP="0036735D">
      <w:pPr>
        <w:jc w:val="both"/>
        <w:rPr>
          <w:rFonts w:ascii="Arial" w:hAnsi="Arial" w:cs="Arial"/>
          <w:sz w:val="20"/>
          <w:szCs w:val="20"/>
        </w:rPr>
      </w:pPr>
      <w:r w:rsidRPr="00F47CFB">
        <w:rPr>
          <w:rFonts w:ascii="Arial" w:hAnsi="Arial" w:cs="Arial"/>
          <w:sz w:val="20"/>
          <w:szCs w:val="20"/>
        </w:rPr>
        <w:t xml:space="preserve">All competitive (full) papers received were sent to two </w:t>
      </w:r>
      <w:r w:rsidR="00F47CFB">
        <w:rPr>
          <w:rFonts w:ascii="Arial" w:hAnsi="Arial" w:cs="Arial"/>
          <w:sz w:val="20"/>
          <w:szCs w:val="20"/>
        </w:rPr>
        <w:t xml:space="preserve">anonymous </w:t>
      </w:r>
      <w:r w:rsidRPr="00F47CFB">
        <w:rPr>
          <w:rFonts w:ascii="Arial" w:hAnsi="Arial" w:cs="Arial"/>
          <w:sz w:val="20"/>
          <w:szCs w:val="20"/>
        </w:rPr>
        <w:t>reviewers.</w:t>
      </w:r>
    </w:p>
    <w:p w14:paraId="5FE7A5C2" w14:textId="7DA17D13" w:rsidR="00884128" w:rsidRPr="00F47CFB" w:rsidRDefault="00884128" w:rsidP="0036735D">
      <w:pPr>
        <w:jc w:val="both"/>
        <w:rPr>
          <w:rFonts w:ascii="Arial" w:hAnsi="Arial" w:cs="Arial"/>
          <w:sz w:val="20"/>
          <w:szCs w:val="20"/>
        </w:rPr>
      </w:pPr>
      <w:r w:rsidRPr="00F47CFB">
        <w:rPr>
          <w:rFonts w:ascii="Arial" w:hAnsi="Arial" w:cs="Arial"/>
          <w:sz w:val="20"/>
          <w:szCs w:val="20"/>
        </w:rPr>
        <w:t>Out of the 100 competitive papers sent to reviewers (80 reviewers), 60 papers were accepted, leading to a 60% success rate. After acceptance of a full paper</w:t>
      </w:r>
      <w:r w:rsidR="00F47CFB">
        <w:rPr>
          <w:rFonts w:ascii="Arial" w:hAnsi="Arial" w:cs="Arial"/>
          <w:sz w:val="20"/>
          <w:szCs w:val="20"/>
        </w:rPr>
        <w:t>,</w:t>
      </w:r>
      <w:r w:rsidRPr="00F47CFB">
        <w:rPr>
          <w:rFonts w:ascii="Arial" w:hAnsi="Arial" w:cs="Arial"/>
          <w:sz w:val="20"/>
          <w:szCs w:val="20"/>
        </w:rPr>
        <w:t xml:space="preserve"> a letter of acceptance was sent to the </w:t>
      </w:r>
      <w:r w:rsidR="00F47CFB">
        <w:rPr>
          <w:rFonts w:ascii="Arial" w:hAnsi="Arial" w:cs="Arial"/>
          <w:sz w:val="20"/>
          <w:szCs w:val="20"/>
        </w:rPr>
        <w:t>corresponding</w:t>
      </w:r>
      <w:r w:rsidRPr="00F47CFB">
        <w:rPr>
          <w:rFonts w:ascii="Arial" w:hAnsi="Arial" w:cs="Arial"/>
          <w:sz w:val="20"/>
          <w:szCs w:val="20"/>
        </w:rPr>
        <w:t xml:space="preserve"> author clearly indicating that the paper was accepted (based on two independent, very thorough and “blind” reviews, we are pleased to inform you that your paper has been accepted for present</w:t>
      </w:r>
      <w:r w:rsidR="0036735D" w:rsidRPr="00F47CFB">
        <w:rPr>
          <w:rFonts w:ascii="Arial" w:hAnsi="Arial" w:cs="Arial"/>
          <w:sz w:val="20"/>
          <w:szCs w:val="20"/>
        </w:rPr>
        <w:t xml:space="preserve">ation at this conference). The two review forms (without the names of the reviewers) were also attached to the acceptance letter and a final date for handing in the </w:t>
      </w:r>
      <w:r w:rsidR="00F47CFB">
        <w:rPr>
          <w:rFonts w:ascii="Arial" w:hAnsi="Arial" w:cs="Arial"/>
          <w:sz w:val="20"/>
          <w:szCs w:val="20"/>
        </w:rPr>
        <w:t>revised</w:t>
      </w:r>
      <w:r w:rsidR="0036735D" w:rsidRPr="00F47CFB">
        <w:rPr>
          <w:rFonts w:ascii="Arial" w:hAnsi="Arial" w:cs="Arial"/>
          <w:sz w:val="20"/>
          <w:szCs w:val="20"/>
        </w:rPr>
        <w:t xml:space="preserve"> papers was provided.</w:t>
      </w:r>
    </w:p>
    <w:p w14:paraId="54CEE123" w14:textId="37483DAF" w:rsidR="0036735D" w:rsidRPr="00F47CFB" w:rsidRDefault="0036735D" w:rsidP="0036735D">
      <w:pPr>
        <w:jc w:val="both"/>
        <w:rPr>
          <w:rFonts w:ascii="Arial" w:hAnsi="Arial" w:cs="Arial"/>
          <w:sz w:val="20"/>
          <w:szCs w:val="20"/>
        </w:rPr>
      </w:pPr>
      <w:r w:rsidRPr="00F47CFB">
        <w:rPr>
          <w:rFonts w:ascii="Arial" w:hAnsi="Arial" w:cs="Arial"/>
          <w:sz w:val="20"/>
          <w:szCs w:val="20"/>
        </w:rPr>
        <w:t>A full list of the scientific committee is included.</w:t>
      </w:r>
    </w:p>
    <w:p w14:paraId="1F9FD781" w14:textId="77777777" w:rsidR="0036735D" w:rsidRPr="00F47CFB" w:rsidRDefault="0036735D">
      <w:pPr>
        <w:rPr>
          <w:rFonts w:ascii="Arial" w:hAnsi="Arial" w:cs="Arial"/>
          <w:b/>
          <w:sz w:val="20"/>
          <w:szCs w:val="20"/>
          <w:u w:val="single"/>
        </w:rPr>
      </w:pPr>
      <w:r w:rsidRPr="00F47CFB">
        <w:rPr>
          <w:rFonts w:ascii="Arial" w:hAnsi="Arial" w:cs="Arial"/>
          <w:b/>
          <w:sz w:val="20"/>
          <w:szCs w:val="20"/>
          <w:u w:val="single"/>
        </w:rPr>
        <w:t>Example 2</w:t>
      </w:r>
    </w:p>
    <w:p w14:paraId="521B36E5" w14:textId="77777777" w:rsidR="0036735D" w:rsidRPr="00F47CFB" w:rsidRDefault="0036735D">
      <w:pPr>
        <w:rPr>
          <w:rFonts w:ascii="Arial" w:hAnsi="Arial" w:cs="Arial"/>
          <w:b/>
          <w:sz w:val="20"/>
          <w:szCs w:val="20"/>
        </w:rPr>
      </w:pPr>
      <w:r w:rsidRPr="00F47CFB">
        <w:rPr>
          <w:rFonts w:ascii="Arial" w:hAnsi="Arial" w:cs="Arial"/>
          <w:b/>
          <w:sz w:val="20"/>
          <w:szCs w:val="20"/>
        </w:rPr>
        <w:t>To whom it may concern</w:t>
      </w:r>
    </w:p>
    <w:p w14:paraId="7915D085" w14:textId="50BEE848" w:rsidR="0036735D" w:rsidRPr="00F47CFB" w:rsidRDefault="0036735D" w:rsidP="00510A3B">
      <w:pPr>
        <w:jc w:val="both"/>
        <w:rPr>
          <w:rFonts w:ascii="Arial" w:hAnsi="Arial" w:cs="Arial"/>
          <w:sz w:val="20"/>
          <w:szCs w:val="20"/>
        </w:rPr>
      </w:pPr>
      <w:r w:rsidRPr="00F47CFB">
        <w:rPr>
          <w:rFonts w:ascii="Arial" w:hAnsi="Arial" w:cs="Arial"/>
          <w:sz w:val="20"/>
          <w:szCs w:val="20"/>
        </w:rPr>
        <w:t xml:space="preserve">The full papers were </w:t>
      </w:r>
      <w:r w:rsidR="00F47CFB">
        <w:rPr>
          <w:rFonts w:ascii="Arial" w:hAnsi="Arial" w:cs="Arial"/>
          <w:sz w:val="20"/>
          <w:szCs w:val="20"/>
        </w:rPr>
        <w:t>reviews</w:t>
      </w:r>
      <w:r w:rsidRPr="00F47CFB">
        <w:rPr>
          <w:rFonts w:ascii="Arial" w:hAnsi="Arial" w:cs="Arial"/>
          <w:sz w:val="20"/>
          <w:szCs w:val="20"/>
        </w:rPr>
        <w:t xml:space="preserve"> </w:t>
      </w:r>
      <w:r w:rsidR="00F47CFB" w:rsidRPr="00F47CFB">
        <w:rPr>
          <w:rFonts w:ascii="Arial" w:hAnsi="Arial" w:cs="Arial"/>
          <w:sz w:val="20"/>
          <w:szCs w:val="20"/>
        </w:rPr>
        <w:t>using</w:t>
      </w:r>
      <w:r w:rsidRPr="00F47CFB">
        <w:rPr>
          <w:rFonts w:ascii="Arial" w:hAnsi="Arial" w:cs="Arial"/>
          <w:sz w:val="20"/>
          <w:szCs w:val="20"/>
        </w:rPr>
        <w:t xml:space="preserve"> a </w:t>
      </w:r>
      <w:r w:rsidR="008C476B" w:rsidRPr="00F47CFB">
        <w:rPr>
          <w:rFonts w:ascii="Arial" w:hAnsi="Arial" w:cs="Arial"/>
          <w:sz w:val="20"/>
          <w:szCs w:val="20"/>
        </w:rPr>
        <w:t xml:space="preserve">double-blind reviewing process according to South Africa’s Department of Higher Education and Training (DHET) refereeing standards. Before accepting a paper, authors were to </w:t>
      </w:r>
      <w:r w:rsidR="00F47CFB">
        <w:rPr>
          <w:rFonts w:ascii="Arial" w:hAnsi="Arial" w:cs="Arial"/>
          <w:sz w:val="20"/>
          <w:szCs w:val="20"/>
        </w:rPr>
        <w:t>revise the papers based on the feedback from</w:t>
      </w:r>
      <w:r w:rsidR="008C476B" w:rsidRPr="00F47CFB">
        <w:rPr>
          <w:rFonts w:ascii="Arial" w:hAnsi="Arial" w:cs="Arial"/>
          <w:sz w:val="20"/>
          <w:szCs w:val="20"/>
        </w:rPr>
        <w:t xml:space="preserve"> the peer-reviewers. Of the 86 full papers received, 75 were accepted for the Proceedings (acceptance rate: 87%).</w:t>
      </w:r>
    </w:p>
    <w:p w14:paraId="54ED7CA5" w14:textId="77777777" w:rsidR="008C476B" w:rsidRPr="00F47CFB" w:rsidRDefault="008C476B">
      <w:pPr>
        <w:rPr>
          <w:rFonts w:ascii="Arial" w:hAnsi="Arial" w:cs="Arial"/>
          <w:sz w:val="20"/>
          <w:szCs w:val="20"/>
        </w:rPr>
      </w:pPr>
      <w:r w:rsidRPr="00F47CFB">
        <w:rPr>
          <w:rFonts w:ascii="Arial" w:hAnsi="Arial" w:cs="Arial"/>
          <w:sz w:val="20"/>
          <w:szCs w:val="20"/>
        </w:rPr>
        <w:t>Papers were reviewed according to the following criteria:</w:t>
      </w:r>
    </w:p>
    <w:p w14:paraId="35D3A95F" w14:textId="12FFE6DD" w:rsidR="008C476B" w:rsidRPr="00F47CFB" w:rsidRDefault="008C476B" w:rsidP="008C476B">
      <w:pPr>
        <w:pStyle w:val="ListParagraph"/>
        <w:numPr>
          <w:ilvl w:val="0"/>
          <w:numId w:val="1"/>
        </w:numPr>
        <w:rPr>
          <w:rFonts w:ascii="Arial" w:hAnsi="Arial" w:cs="Arial"/>
          <w:sz w:val="20"/>
          <w:szCs w:val="20"/>
        </w:rPr>
      </w:pPr>
      <w:r w:rsidRPr="00F47CFB">
        <w:rPr>
          <w:rFonts w:ascii="Arial" w:hAnsi="Arial" w:cs="Arial"/>
          <w:sz w:val="20"/>
          <w:szCs w:val="20"/>
        </w:rPr>
        <w:t>Relevanc</w:t>
      </w:r>
      <w:r w:rsidR="00F47CFB" w:rsidRPr="00F47CFB">
        <w:rPr>
          <w:rFonts w:ascii="Arial" w:hAnsi="Arial" w:cs="Arial"/>
          <w:sz w:val="20"/>
          <w:szCs w:val="20"/>
        </w:rPr>
        <w:t>e</w:t>
      </w:r>
      <w:r w:rsidRPr="00F47CFB">
        <w:rPr>
          <w:rFonts w:ascii="Arial" w:hAnsi="Arial" w:cs="Arial"/>
          <w:sz w:val="20"/>
          <w:szCs w:val="20"/>
        </w:rPr>
        <w:t xml:space="preserve"> of the paper </w:t>
      </w:r>
    </w:p>
    <w:p w14:paraId="14157CC7" w14:textId="77777777" w:rsidR="008C476B" w:rsidRPr="00F47CFB" w:rsidRDefault="008C476B" w:rsidP="008C476B">
      <w:pPr>
        <w:pStyle w:val="ListParagraph"/>
        <w:numPr>
          <w:ilvl w:val="0"/>
          <w:numId w:val="1"/>
        </w:numPr>
        <w:rPr>
          <w:rFonts w:ascii="Arial" w:hAnsi="Arial" w:cs="Arial"/>
          <w:sz w:val="20"/>
          <w:szCs w:val="20"/>
        </w:rPr>
      </w:pPr>
      <w:r w:rsidRPr="00F47CFB">
        <w:rPr>
          <w:rFonts w:ascii="Arial" w:hAnsi="Arial" w:cs="Arial"/>
          <w:sz w:val="20"/>
          <w:szCs w:val="20"/>
        </w:rPr>
        <w:lastRenderedPageBreak/>
        <w:t>Explanations of the research problem &amp; investigative questions</w:t>
      </w:r>
    </w:p>
    <w:p w14:paraId="17609AEA" w14:textId="77777777" w:rsidR="008C476B" w:rsidRPr="00F47CFB" w:rsidRDefault="008C476B" w:rsidP="008C476B">
      <w:pPr>
        <w:pStyle w:val="ListParagraph"/>
        <w:numPr>
          <w:ilvl w:val="0"/>
          <w:numId w:val="1"/>
        </w:numPr>
        <w:rPr>
          <w:rFonts w:ascii="Arial" w:hAnsi="Arial" w:cs="Arial"/>
          <w:sz w:val="20"/>
          <w:szCs w:val="20"/>
        </w:rPr>
      </w:pPr>
      <w:r w:rsidRPr="00F47CFB">
        <w:rPr>
          <w:rFonts w:ascii="Arial" w:hAnsi="Arial" w:cs="Arial"/>
          <w:sz w:val="20"/>
          <w:szCs w:val="20"/>
        </w:rPr>
        <w:t>Quality of the literature analysis</w:t>
      </w:r>
    </w:p>
    <w:p w14:paraId="7023B475" w14:textId="77777777" w:rsidR="008C476B" w:rsidRPr="00F47CFB" w:rsidRDefault="008C476B" w:rsidP="008C476B">
      <w:pPr>
        <w:pStyle w:val="ListParagraph"/>
        <w:numPr>
          <w:ilvl w:val="0"/>
          <w:numId w:val="1"/>
        </w:numPr>
        <w:rPr>
          <w:rFonts w:ascii="Arial" w:hAnsi="Arial" w:cs="Arial"/>
          <w:sz w:val="20"/>
          <w:szCs w:val="20"/>
        </w:rPr>
      </w:pPr>
      <w:r w:rsidRPr="00F47CFB">
        <w:rPr>
          <w:rFonts w:ascii="Arial" w:hAnsi="Arial" w:cs="Arial"/>
          <w:sz w:val="20"/>
          <w:szCs w:val="20"/>
        </w:rPr>
        <w:t>Appropriateness of the research method(s)</w:t>
      </w:r>
    </w:p>
    <w:p w14:paraId="24CEE836" w14:textId="77777777" w:rsidR="008C476B" w:rsidRPr="00F47CFB" w:rsidRDefault="008C476B" w:rsidP="008C476B">
      <w:pPr>
        <w:pStyle w:val="ListParagraph"/>
        <w:numPr>
          <w:ilvl w:val="0"/>
          <w:numId w:val="1"/>
        </w:numPr>
        <w:rPr>
          <w:rFonts w:ascii="Arial" w:hAnsi="Arial" w:cs="Arial"/>
          <w:sz w:val="20"/>
          <w:szCs w:val="20"/>
        </w:rPr>
      </w:pPr>
      <w:r w:rsidRPr="00F47CFB">
        <w:rPr>
          <w:rFonts w:ascii="Arial" w:hAnsi="Arial" w:cs="Arial"/>
          <w:sz w:val="20"/>
          <w:szCs w:val="20"/>
        </w:rPr>
        <w:t>Adequacy of the evidence (findings presented in the paper</w:t>
      </w:r>
    </w:p>
    <w:p w14:paraId="30AF3543" w14:textId="77777777" w:rsidR="008C476B" w:rsidRPr="00F47CFB" w:rsidRDefault="008C476B" w:rsidP="008C476B">
      <w:pPr>
        <w:pStyle w:val="ListParagraph"/>
        <w:numPr>
          <w:ilvl w:val="0"/>
          <w:numId w:val="1"/>
        </w:numPr>
        <w:rPr>
          <w:rFonts w:ascii="Arial" w:hAnsi="Arial" w:cs="Arial"/>
          <w:sz w:val="20"/>
          <w:szCs w:val="20"/>
        </w:rPr>
      </w:pPr>
      <w:r w:rsidRPr="00F47CFB">
        <w:rPr>
          <w:rFonts w:ascii="Arial" w:hAnsi="Arial" w:cs="Arial"/>
          <w:sz w:val="20"/>
          <w:szCs w:val="20"/>
        </w:rPr>
        <w:t>Technical (e.g. language editing, reference style).</w:t>
      </w:r>
    </w:p>
    <w:p w14:paraId="4C9B166B" w14:textId="77777777" w:rsidR="008C476B" w:rsidRPr="00F47CFB" w:rsidRDefault="008C476B" w:rsidP="008C476B">
      <w:pPr>
        <w:rPr>
          <w:rFonts w:ascii="Arial" w:hAnsi="Arial" w:cs="Arial"/>
          <w:sz w:val="20"/>
          <w:szCs w:val="20"/>
        </w:rPr>
      </w:pPr>
      <w:r w:rsidRPr="00F47CFB">
        <w:rPr>
          <w:rFonts w:ascii="Arial" w:hAnsi="Arial" w:cs="Arial"/>
          <w:sz w:val="20"/>
          <w:szCs w:val="20"/>
        </w:rPr>
        <w:t xml:space="preserve">The following reviewers took part in the process of evaluating the full papers of the xxx conference. </w:t>
      </w:r>
    </w:p>
    <w:p w14:paraId="74B7E0DB" w14:textId="77777777" w:rsidR="008C476B" w:rsidRPr="00F47CFB" w:rsidRDefault="008C476B" w:rsidP="008C476B">
      <w:pPr>
        <w:rPr>
          <w:rFonts w:ascii="Arial" w:hAnsi="Arial" w:cs="Arial"/>
          <w:sz w:val="20"/>
          <w:szCs w:val="20"/>
        </w:rPr>
      </w:pPr>
      <w:r w:rsidRPr="00F47CFB">
        <w:rPr>
          <w:rFonts w:ascii="Arial" w:hAnsi="Arial" w:cs="Arial"/>
          <w:sz w:val="20"/>
          <w:szCs w:val="20"/>
        </w:rPr>
        <w:t>Xxx</w:t>
      </w:r>
    </w:p>
    <w:p w14:paraId="4D3A3788" w14:textId="77777777" w:rsidR="0036735D" w:rsidRPr="00F47CFB" w:rsidRDefault="008C476B">
      <w:pPr>
        <w:rPr>
          <w:rFonts w:ascii="Arial" w:hAnsi="Arial" w:cs="Arial"/>
          <w:sz w:val="20"/>
          <w:szCs w:val="20"/>
        </w:rPr>
      </w:pPr>
      <w:r w:rsidRPr="00F47CFB">
        <w:rPr>
          <w:rFonts w:ascii="Arial" w:hAnsi="Arial" w:cs="Arial"/>
          <w:sz w:val="20"/>
          <w:szCs w:val="20"/>
        </w:rPr>
        <w:t>Xxx</w:t>
      </w:r>
    </w:p>
    <w:sectPr w:rsidR="0036735D" w:rsidRPr="00F47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75B"/>
    <w:multiLevelType w:val="hybridMultilevel"/>
    <w:tmpl w:val="72D6E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28"/>
    <w:rsid w:val="0036735D"/>
    <w:rsid w:val="00510A3B"/>
    <w:rsid w:val="00884128"/>
    <w:rsid w:val="008C476B"/>
    <w:rsid w:val="009E265C"/>
    <w:rsid w:val="00B630DA"/>
    <w:rsid w:val="00F47C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6F90"/>
  <w15:docId w15:val="{98855F39-233C-460A-9E79-1F980CCE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Nicola (Ms) (Summerstrand Campus South )</dc:creator>
  <cp:lastModifiedBy>Van Leeve, Carmen (Mrs) (Summerstrand Campus South)</cp:lastModifiedBy>
  <cp:revision>2</cp:revision>
  <dcterms:created xsi:type="dcterms:W3CDTF">2021-12-14T10:27:00Z</dcterms:created>
  <dcterms:modified xsi:type="dcterms:W3CDTF">2021-12-14T10:27:00Z</dcterms:modified>
</cp:coreProperties>
</file>